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2"/>
      <w:bookmarkStart w:id="1" w:name="page5R_mcid3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4"/>
      <w:bookmarkStart w:id="3" w:name="page5R_mcid5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6"/>
      <w:bookmarkStart w:id="5" w:name="page5R_mcid7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8"/>
      <w:bookmarkStart w:id="7" w:name="page5R_mcid10"/>
      <w:bookmarkStart w:id="8" w:name="page5R_mcid9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29"/>
      <w:bookmarkStart w:id="11" w:name="page5R_mcid30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2"/>
      <w:bookmarkStart w:id="13" w:name="page5R_mcid31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5"/>
      <w:bookmarkStart w:id="19" w:name="page7R_mcid2"/>
      <w:bookmarkStart w:id="20" w:name="page7R_mcid3"/>
      <w:bookmarkStart w:id="21" w:name="page7R_mcid4"/>
      <w:bookmarkStart w:id="22" w:name="page7R_mcid6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7"/>
      <w:bookmarkStart w:id="24" w:name="page7R_mcid9"/>
      <w:bookmarkStart w:id="25" w:name="page7R_mcid8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2"/>
      <w:bookmarkStart w:id="27" w:name="page7R_mcid14"/>
      <w:bookmarkStart w:id="28" w:name="page7R_mcid15"/>
      <w:bookmarkStart w:id="29" w:name="page7R_mcid13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7"/>
      <w:bookmarkStart w:id="31" w:name="page7R_mcid18"/>
      <w:bookmarkStart w:id="32" w:name="page7R_mcid16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0"/>
      <w:bookmarkStart w:id="35" w:name="page7R_mcid21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6"/>
            <w:bookmarkStart w:id="37" w:name="page7R_mcid27"/>
            <w:bookmarkStart w:id="38" w:name="page7R_mcid25"/>
            <w:bookmarkEnd w:id="36"/>
            <w:bookmarkEnd w:id="37"/>
            <w:bookmarkEnd w:id="38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9"/>
            <w:bookmarkStart w:id="40" w:name="page7R_mcid28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4"/>
            <w:bookmarkStart w:id="42" w:name="page7R_mcid33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 управления,архивист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Т3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60"/>
      <w:bookmarkStart w:id="45" w:name="page7R_mcid59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2"/>
      <w:bookmarkStart w:id="47" w:name="page7R_mcid61"/>
      <w:bookmarkStart w:id="48" w:name="page7R_mcid64"/>
      <w:bookmarkStart w:id="49" w:name="page7R_mcid63"/>
      <w:bookmarkEnd w:id="46"/>
      <w:bookmarkEnd w:id="47"/>
      <w:bookmarkEnd w:id="48"/>
      <w:bookmarkEnd w:id="49"/>
      <w:r>
        <w:rPr>
          <w:rFonts w:ascii="Times New Roman" w:hAnsi="Times New Roman"/>
          <w:sz w:val="24"/>
          <w:szCs w:val="24"/>
        </w:rPr>
        <w:br/>
        <w:t>Таблица 1</w:t>
      </w:r>
      <w:bookmarkStart w:id="50" w:name="page7R_mcid65"/>
      <w:bookmarkEnd w:id="50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7"/>
      <w:bookmarkStart w:id="52" w:name="page7R_mcid66"/>
      <w:bookmarkEnd w:id="51"/>
      <w:bookmarkEnd w:id="52"/>
      <w:r>
        <w:rPr>
          <w:rFonts w:ascii="Times New Roman" w:hAnsi="Times New Roman"/>
          <w:sz w:val="24"/>
          <w:szCs w:val="24"/>
        </w:rPr>
        <w:br/>
        <w:t>в рамках демонстрационного экзамена по компетенции No Т3 Документационное обеспечение управления и архивоведение</w:t>
      </w:r>
      <w:bookmarkStart w:id="53" w:name="page7R_mcid68"/>
      <w:bookmarkStart w:id="54" w:name="page7R_mcid69"/>
      <w:bookmarkEnd w:id="53"/>
      <w:bookmarkEnd w:id="54"/>
      <w:r>
        <w:rPr>
          <w:rFonts w:ascii="Times New Roman" w:hAnsi="Times New Roman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56" w:name="page7R_mcid72"/>
      <w:bookmarkStart w:id="57" w:name="page7R_mcid71"/>
      <w:bookmarkEnd w:id="56"/>
      <w:bookmarkEnd w:id="57"/>
      <w:r>
        <w:rPr>
          <w:rFonts w:ascii="Times New Roman" w:hAnsi="Times New Roman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62" w:name="page7R_mcid84"/>
            <w:bookmarkEnd w:id="62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63" w:name="page7R_mcid85"/>
            <w:bookmarkEnd w:id="63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64" w:name="page7R_mcid88"/>
            <w:bookmarkEnd w:id="64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65" w:name="page7R_mcid89"/>
            <w:bookmarkEnd w:id="65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66" w:name="page7R_mcid90"/>
            <w:bookmarkEnd w:id="66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67" w:name="page7R_mcid91"/>
            <w:bookmarkEnd w:id="6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68" w:name="page7R_mcid94"/>
            <w:bookmarkEnd w:id="68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69" w:name="page7R_mcid95"/>
            <w:bookmarkEnd w:id="69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ПМ.01 Организация документационного обеспечения управления и функционирования организации.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ПМ.02Организация архивной и справочно-информационной работы по документам организации.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ПМ.03Выполнение работ по профессии делопроизводитель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 управления,архивист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70" w:name="page8R_mcid45"/>
      <w:bookmarkStart w:id="71" w:name="page8R_mcid46"/>
      <w:bookmarkStart w:id="72" w:name="page8R_mcid43"/>
      <w:bookmarkStart w:id="73" w:name="page8R_mcid44"/>
      <w:bookmarkEnd w:id="70"/>
      <w:bookmarkEnd w:id="71"/>
      <w:bookmarkEnd w:id="72"/>
      <w:bookmarkEnd w:id="73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74" w:name="page8R_mcid47"/>
      <w:bookmarkEnd w:id="74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75" w:name="page8R_mcid48"/>
      <w:bookmarkEnd w:id="75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76" w:name="page8R_mcid49"/>
      <w:bookmarkEnd w:id="76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77" w:name="page8R_mcid50"/>
      <w:bookmarkEnd w:id="77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78" w:name="page8R_mcid51"/>
      <w:bookmarkStart w:id="79" w:name="page8R_mcid52"/>
      <w:bookmarkEnd w:id="78"/>
      <w:bookmarkEnd w:id="79"/>
      <w:r>
        <w:rPr>
          <w:rFonts w:ascii="Times New Roman" w:hAnsi="Times New Roman"/>
          <w:sz w:val="24"/>
          <w:szCs w:val="24"/>
        </w:rPr>
        <w:br/>
        <w:t>1, 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2. 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80" w:name="page8R_mcid62"/>
      <w:bookmarkEnd w:id="80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81" w:name="page8R_mcid63"/>
      <w:bookmarkEnd w:id="81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82" w:name="page8R_mcid64"/>
      <w:bookmarkStart w:id="83" w:name="page8R_mcid65"/>
      <w:bookmarkEnd w:id="82"/>
      <w:bookmarkEnd w:id="83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84" w:name="page8R_mcid67"/>
      <w:bookmarkStart w:id="85" w:name="page8R_mcid66"/>
      <w:bookmarkEnd w:id="84"/>
      <w:bookmarkEnd w:id="85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86" w:name="page8R_mcid69"/>
      <w:bookmarkStart w:id="87" w:name="page8R_mcid68"/>
      <w:bookmarkStart w:id="88" w:name="page8R_mcid70"/>
      <w:bookmarkEnd w:id="86"/>
      <w:bookmarkEnd w:id="87"/>
      <w:bookmarkEnd w:id="88"/>
      <w:r>
        <w:rPr>
          <w:rFonts w:ascii="Times New Roman" w:hAnsi="Times New Roman"/>
          <w:sz w:val="24"/>
          <w:szCs w:val="24"/>
        </w:rPr>
        <w:br/>
        <w:t>Для специ</w:t>
      </w:r>
      <w:bookmarkStart w:id="89" w:name="page8R_mcid71"/>
      <w:bookmarkEnd w:id="89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90" w:name="page8R_mcid75"/>
      <w:bookmarkEnd w:id="90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7"/>
        <w:gridCol w:w="4997"/>
      </w:tblGrid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91" w:name="page8R_mcid80"/>
            <w:bookmarkStart w:id="92" w:name="page8R_mcid79"/>
            <w:bookmarkEnd w:id="91"/>
            <w:bookmarkEnd w:id="92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93" w:name="page8R_mcid82"/>
            <w:bookmarkStart w:id="94" w:name="page8R_mcid81"/>
            <w:bookmarkEnd w:id="93"/>
            <w:bookmarkEnd w:id="94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95" w:name="page8R_mcid83"/>
            <w:bookmarkStart w:id="96" w:name="page8R_mcid84"/>
            <w:bookmarkStart w:id="97" w:name="page8R_mcid85"/>
            <w:bookmarkEnd w:id="95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98" w:name="page8R_mcid871"/>
            <w:bookmarkStart w:id="99" w:name="page8R_mcid861"/>
            <w:bookmarkEnd w:id="98"/>
            <w:bookmarkEnd w:id="99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1.6.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100" w:name="p_99"/>
            <w:bookmarkEnd w:id="100"/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bookmarkStart w:id="101" w:name="block_5222"/>
            <w:bookmarkStart w:id="102" w:name="p_100"/>
            <w:bookmarkEnd w:id="101"/>
            <w:bookmarkEnd w:id="102"/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  <w:p>
            <w:pPr>
              <w:pStyle w:val="Style15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документационного обеспечения управления и функционирования организации.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03" w:name="page11R_mcid14"/>
      <w:bookmarkStart w:id="104" w:name="page11R_mcid16"/>
      <w:bookmarkStart w:id="105" w:name="page11R_mcid15"/>
      <w:bookmarkStart w:id="106" w:name="page11R_mcid13"/>
      <w:bookmarkEnd w:id="103"/>
      <w:bookmarkEnd w:id="104"/>
      <w:bookmarkEnd w:id="105"/>
      <w:bookmarkEnd w:id="106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07" w:name="page11R_mcid17"/>
      <w:bookmarkEnd w:id="107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Зам.директора по УР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________Ф.И.О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«___»_________20   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Студентке: ( Ф.И.О)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Специальность: 46.02.01 «Документационное обеспечение управления и архивоведение»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Оформление кадровой документации. Документация по личному составу.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включает в себя: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пояснительную записку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Б) презентацию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состоит: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>
      <w:pPr>
        <w:pStyle w:val="ListParagraph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Характеристика организации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документационного обеспечения управлением.</w:t>
      </w:r>
    </w:p>
    <w:p>
      <w:pPr>
        <w:pStyle w:val="ListParagraph"/>
        <w:numPr>
          <w:ilvl w:val="0"/>
          <w:numId w:val="6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Документация по личному составу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второй части необходимо описать документы по личному составу: трудовой договор, виды трудовых договоров, заявления, правила заполнения личной карточки, приказы по личному составу, трудовую книжку, автобиографию.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кадровой документации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третьей части необходимо оформить трудовой договор, трудовую книжку, приказы о приеме на работу и об увольнении с работы, написать автобиографию, резюме, заполнить личную карточку, предложить рекомендации по улучшению документационного обеспечения управления.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заключении следует изложить краткие и обстоятельные выводы по данной теме.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 должен включать не менее   15</w:t>
      </w:r>
      <w:bookmarkStart w:id="108" w:name="_GoBack"/>
      <w:bookmarkEnd w:id="108"/>
      <w:r>
        <w:rPr>
          <w:rFonts w:cs="Times New Roman" w:ascii="Times New Roman" w:hAnsi="Times New Roman"/>
          <w:sz w:val="24"/>
          <w:szCs w:val="24"/>
        </w:rPr>
        <w:t xml:space="preserve">  источников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«______»__________202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окончания «_______»____________202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               / Ф.И.О/</w:t>
      </w:r>
    </w:p>
    <w:p>
      <w:pPr>
        <w:pStyle w:val="Normal"/>
        <w:tabs>
          <w:tab w:val="clear" w:pos="709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Руководитель дипломной работы                                    / Ф.И.О/</w:t>
      </w:r>
    </w:p>
    <w:p>
      <w:pPr>
        <w:pStyle w:val="Normal"/>
        <w:tabs>
          <w:tab w:val="clear" w:pos="709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09" w:name="page12R_mcid54"/>
      <w:bookmarkEnd w:id="1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10" w:name="page12R_mcid55"/>
      <w:bookmarkEnd w:id="1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11" w:name="page12R_mcid56"/>
      <w:bookmarkStart w:id="112" w:name="page12R_mcid57"/>
      <w:bookmarkEnd w:id="111"/>
      <w:bookmarkEnd w:id="1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13" w:name="page12R_mcid58"/>
      <w:bookmarkStart w:id="114" w:name="page12R_mcid59"/>
      <w:bookmarkEnd w:id="113"/>
      <w:bookmarkEnd w:id="11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15" w:name="page12R_mcid60"/>
      <w:bookmarkEnd w:id="115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16" w:name="page12R_mcid61"/>
      <w:bookmarkEnd w:id="11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17" w:name="page12R_mcid62"/>
      <w:bookmarkEnd w:id="117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18" w:name="page12R_mcid63"/>
      <w:bookmarkEnd w:id="118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19" w:name="page12R_mcid64"/>
      <w:bookmarkEnd w:id="11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20" w:name="page12R_mcid65"/>
      <w:bookmarkEnd w:id="12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21" w:name="page12R_mcid66"/>
      <w:bookmarkEnd w:id="12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22" w:name="page12R_mcid67"/>
      <w:bookmarkEnd w:id="12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23" w:name="page12R_mcid68"/>
      <w:bookmarkEnd w:id="123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24" w:name="page12R_mcid69"/>
      <w:bookmarkEnd w:id="124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25" w:name="page12R_mcid71"/>
      <w:bookmarkStart w:id="126" w:name="page12R_mcid70"/>
      <w:bookmarkEnd w:id="125"/>
      <w:bookmarkEnd w:id="126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27" w:name="page12R_mcid72"/>
      <w:bookmarkEnd w:id="12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28" w:name="page12R_mcid73"/>
      <w:bookmarkEnd w:id="128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29" w:name="page12R_mcid74"/>
      <w:bookmarkEnd w:id="12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30" w:name="page13R_mcid4"/>
      <w:bookmarkStart w:id="131" w:name="page13R_mcid5"/>
      <w:bookmarkEnd w:id="130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32" w:name="page13R_mcid6"/>
      <w:bookmarkStart w:id="133" w:name="page13R_mcid7"/>
      <w:bookmarkEnd w:id="132"/>
      <w:bookmarkEnd w:id="1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34" w:name="page13R_mcid8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35" w:name="page13R_mcid9"/>
      <w:bookmarkEnd w:id="135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36" w:name="page13R_mcid10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37" w:name="page13R_mcid11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38" w:name="page13R_mcid12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39" w:name="page13R_mcid13"/>
      <w:bookmarkStart w:id="140" w:name="page13R_mcid14"/>
      <w:bookmarkEnd w:id="139"/>
      <w:bookmarkEnd w:id="1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41" w:name="page13R_mcid15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42" w:name="page13R_mcid16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43" w:name="page13R_mcid17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4" w:name="page13R_mcid18"/>
      <w:bookmarkStart w:id="145" w:name="page13R_mcid19"/>
      <w:bookmarkEnd w:id="144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46" w:name="page13R_mcid20"/>
      <w:bookmarkStart w:id="147" w:name="page13R_mcid21"/>
      <w:bookmarkEnd w:id="146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48" w:name="page13R_mcid23"/>
      <w:bookmarkStart w:id="149" w:name="page13R_mcid22"/>
      <w:bookmarkEnd w:id="148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50" w:name="page13R_mcid24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51" w:name="page13R_mcid25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52" w:name="page13R_mcid26"/>
      <w:bookmarkStart w:id="153" w:name="page13R_mcid27"/>
      <w:bookmarkEnd w:id="152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54" w:name="page13R_mcid28"/>
      <w:bookmarkStart w:id="155" w:name="page13R_mcid29"/>
      <w:bookmarkEnd w:id="154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56" w:name="page13R_mcid30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57" w:name="page13R_mcid31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58" w:name="page13R_mcid33"/>
      <w:bookmarkStart w:id="159" w:name="page13R_mcid32"/>
      <w:bookmarkEnd w:id="158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60" w:name="page13R_mcid35"/>
      <w:bookmarkStart w:id="161" w:name="page13R_mcid34"/>
      <w:bookmarkEnd w:id="160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62" w:name="page13R_mcid36"/>
      <w:bookmarkEnd w:id="1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63" w:name="page13R_mcid37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64" w:name="page13R_mcid38"/>
      <w:bookmarkEnd w:id="164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65" w:name="page13R_mcid39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66" w:name="page13R_mcid40"/>
      <w:bookmarkStart w:id="167" w:name="page13R_mcid41"/>
      <w:bookmarkEnd w:id="166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68" w:name="page13R_mcid44"/>
      <w:bookmarkStart w:id="169" w:name="page13R_mcid43"/>
      <w:bookmarkEnd w:id="168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70" w:name="page13R_mcid45"/>
      <w:bookmarkStart w:id="171" w:name="page13R_mcid46"/>
      <w:bookmarkEnd w:id="170"/>
      <w:bookmarkEnd w:id="1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72" w:name="page13R_mcid48"/>
      <w:bookmarkStart w:id="173" w:name="page13R_mcid49"/>
      <w:bookmarkEnd w:id="172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4" w:name="page13R_mcid51"/>
      <w:bookmarkStart w:id="175" w:name="page13R_mcid50"/>
      <w:bookmarkEnd w:id="174"/>
      <w:bookmarkEnd w:id="17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6" w:name="page13R_mcid52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177" w:name="page13R_mcid53"/>
      <w:bookmarkStart w:id="178" w:name="page13R_mcid54"/>
      <w:bookmarkEnd w:id="177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9" w:name="page13R_mcid56"/>
      <w:bookmarkStart w:id="180" w:name="page13R_mcid55"/>
      <w:bookmarkEnd w:id="179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81" w:name="page13R_mcid57"/>
      <w:bookmarkEnd w:id="1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182" w:name="page13R_mcid58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183" w:name="page13R_mcid59"/>
      <w:bookmarkEnd w:id="18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184" w:name="page13R_mcid60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185" w:name="page13R_mcid61"/>
      <w:bookmarkStart w:id="186" w:name="page13R_mcid62"/>
      <w:bookmarkEnd w:id="185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187" w:name="page13R_mcid63"/>
      <w:bookmarkStart w:id="188" w:name="page13R_mcid64"/>
      <w:bookmarkEnd w:id="187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189" w:name="page13R_mcid66"/>
      <w:bookmarkEnd w:id="18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190" w:name="page13R_mcid67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191" w:name="page13R_mcid69"/>
      <w:bookmarkStart w:id="192" w:name="page13R_mcid68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193" w:name="page13R_mcid70"/>
      <w:bookmarkStart w:id="194" w:name="page13R_mcid71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195" w:name="page13R_mcid73"/>
      <w:bookmarkStart w:id="196" w:name="page13R_mcid74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197" w:name="page13R_mcid76"/>
      <w:bookmarkStart w:id="198" w:name="page13R_mcid75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199" w:name="page13R_mcid78"/>
      <w:bookmarkStart w:id="200" w:name="page13R_mcid79"/>
      <w:bookmarkEnd w:id="199"/>
      <w:bookmarkEnd w:id="2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01" w:name="page13R_mcid80"/>
      <w:bookmarkStart w:id="202" w:name="page13R_mcid81"/>
      <w:bookmarkEnd w:id="201"/>
      <w:bookmarkEnd w:id="2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03" w:name="page13R_mcid83"/>
      <w:bookmarkStart w:id="204" w:name="page13R_mcid84"/>
      <w:bookmarkEnd w:id="203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5" w:name="page13R_mcid86"/>
      <w:bookmarkStart w:id="206" w:name="page13R_mcid85"/>
      <w:bookmarkEnd w:id="205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07" w:name="page13R_mcid88"/>
      <w:bookmarkStart w:id="208" w:name="page13R_mcid89"/>
      <w:bookmarkEnd w:id="207"/>
      <w:bookmarkEnd w:id="2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09" w:name="page13R_mcid91"/>
      <w:bookmarkStart w:id="210" w:name="page13R_mcid90"/>
      <w:bookmarkEnd w:id="209"/>
      <w:bookmarkEnd w:id="21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11" w:name="page13R_mcid93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12" w:name="page13R_mcid95"/>
      <w:bookmarkStart w:id="213" w:name="page13R_mcid94"/>
      <w:bookmarkEnd w:id="212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14" w:name="page13R_mcid96"/>
      <w:bookmarkStart w:id="215" w:name="page13R_mcid97"/>
      <w:bookmarkEnd w:id="214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16" w:name="page13R_mcid99"/>
      <w:bookmarkEnd w:id="216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17" w:name="page13R_mcid101"/>
      <w:bookmarkStart w:id="218" w:name="page13R_mcid100"/>
      <w:bookmarkEnd w:id="217"/>
      <w:bookmarkEnd w:id="2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19" w:name="page13R_mcid103"/>
      <w:bookmarkStart w:id="220" w:name="page13R_mcid102"/>
      <w:bookmarkEnd w:id="219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21" w:name="page13R_mcid104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22" w:name="page13R_mcid105"/>
      <w:bookmarkEnd w:id="222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23" w:name="page13R_mcid107"/>
      <w:bookmarkStart w:id="224" w:name="page13R_mcid106"/>
      <w:bookmarkEnd w:id="223"/>
      <w:bookmarkEnd w:id="22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25" w:name="page13R_mcid108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26" w:name="page13R_mcid109"/>
      <w:bookmarkEnd w:id="22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27" w:name="page13R_mcid110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28" w:name="page13R_mcid111"/>
      <w:bookmarkEnd w:id="22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29" w:name="page13R_mcid112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30" w:name="page13R_mcid113"/>
      <w:bookmarkEnd w:id="23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31" w:name="page13R_mcid114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32" w:name="page13R_mcid115"/>
      <w:bookmarkStart w:id="233" w:name="page13R_mcid116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34" w:name="page13R_mcid117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35" w:name="page13R_mcid118"/>
      <w:bookmarkEnd w:id="23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36" w:name="page13R_mcid119"/>
      <w:bookmarkEnd w:id="2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37" w:name="page13R_mcid120"/>
      <w:bookmarkStart w:id="238" w:name="page13R_mcid121"/>
      <w:bookmarkEnd w:id="237"/>
      <w:bookmarkEnd w:id="2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39" w:name="page14R_mcid1"/>
      <w:bookmarkEnd w:id="23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40" w:name="page14R_mcid3"/>
      <w:bookmarkStart w:id="241" w:name="page14R_mcid2"/>
      <w:bookmarkEnd w:id="240"/>
      <w:bookmarkEnd w:id="24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42" w:name="page14R_mcid4"/>
      <w:bookmarkEnd w:id="24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43" w:name="page14R_mcid5"/>
      <w:bookmarkStart w:id="244" w:name="page14R_mcid6"/>
      <w:bookmarkEnd w:id="243"/>
      <w:bookmarkEnd w:id="24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45" w:name="page14R_mcid13"/>
      <w:bookmarkStart w:id="246" w:name="page14R_mcid12"/>
      <w:bookmarkEnd w:id="245"/>
      <w:bookmarkEnd w:id="246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47" w:name="page14R_mcid14"/>
      <w:bookmarkEnd w:id="247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48" w:name="page14R_mcid15"/>
      <w:bookmarkStart w:id="249" w:name="page14R_mcid16"/>
      <w:bookmarkEnd w:id="248"/>
      <w:bookmarkEnd w:id="249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0" w:name="page14R_mcid17"/>
      <w:bookmarkStart w:id="251" w:name="page14R_mcid18"/>
      <w:bookmarkEnd w:id="250"/>
      <w:bookmarkEnd w:id="25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52" w:name="page14R_mcid19"/>
      <w:bookmarkEnd w:id="25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53" w:name="page14R_mcid20"/>
      <w:bookmarkEnd w:id="25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54" w:name="page14R_mcid21"/>
      <w:bookmarkEnd w:id="25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55" w:name="page14R_mcid25"/>
      <w:bookmarkStart w:id="256" w:name="page14R_mcid26"/>
      <w:bookmarkEnd w:id="255"/>
      <w:bookmarkEnd w:id="256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7" w:name="page14R_mcid27"/>
      <w:bookmarkStart w:id="258" w:name="page14R_mcid28"/>
      <w:bookmarkEnd w:id="257"/>
      <w:bookmarkEnd w:id="2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ВКР подлежат обязательному рецензированию.</w:t>
      </w:r>
      <w:bookmarkStart w:id="259" w:name="page14R_mcid29"/>
      <w:bookmarkStart w:id="260" w:name="page14R_mcid30"/>
      <w:bookmarkEnd w:id="259"/>
      <w:bookmarkEnd w:id="26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61" w:name="page14R_mcid31"/>
      <w:bookmarkEnd w:id="26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62" w:name="page14R_mcid32"/>
      <w:bookmarkEnd w:id="2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63" w:name="page14R_mcid33"/>
      <w:bookmarkEnd w:id="2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64" w:name="page14R_mcid34"/>
      <w:bookmarkEnd w:id="2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65" w:name="page14R_mcid35"/>
      <w:bookmarkEnd w:id="2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66" w:name="page14R_mcid36"/>
      <w:bookmarkStart w:id="267" w:name="page14R_mcid37"/>
      <w:bookmarkEnd w:id="266"/>
      <w:bookmarkEnd w:id="26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68" w:name="page14R_mcid38"/>
      <w:bookmarkStart w:id="269" w:name="page14R_mcid39"/>
      <w:bookmarkEnd w:id="268"/>
      <w:bookmarkEnd w:id="26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70" w:name="page14R_mcid40"/>
      <w:bookmarkEnd w:id="2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71" w:name="page14R_mcid41"/>
      <w:bookmarkEnd w:id="27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72" w:name="page14R_mcid43"/>
      <w:bookmarkEnd w:id="272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73" w:name="page14R_mcid44"/>
      <w:bookmarkEnd w:id="273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274" w:name="page14R_mcid45"/>
      <w:bookmarkEnd w:id="274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275" w:name="page14R_mcid46"/>
      <w:bookmarkEnd w:id="2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276" w:name="page14R_mcid47"/>
      <w:bookmarkStart w:id="277" w:name="page14R_mcid48"/>
      <w:bookmarkEnd w:id="276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8" w:name="page14R_mcid49"/>
      <w:bookmarkEnd w:id="2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279" w:name="page14R_mcid51"/>
      <w:bookmarkStart w:id="280" w:name="page14R_mcid50"/>
      <w:bookmarkEnd w:id="279"/>
      <w:bookmarkEnd w:id="2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81" w:name="page14R_mcid52"/>
      <w:bookmarkStart w:id="282" w:name="page14R_mcid53"/>
      <w:bookmarkEnd w:id="281"/>
      <w:bookmarkEnd w:id="2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3" w:name="page14R_mcid54"/>
      <w:bookmarkEnd w:id="2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284" w:name="page14R_mcid56"/>
      <w:bookmarkStart w:id="285" w:name="page14R_mcid55"/>
      <w:bookmarkEnd w:id="284"/>
      <w:bookmarkEnd w:id="2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286" w:name="page14R_mcid57"/>
      <w:bookmarkStart w:id="287" w:name="page14R_mcid58"/>
      <w:bookmarkEnd w:id="286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8" w:name="page14R_mcid59"/>
      <w:bookmarkEnd w:id="2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289" w:name="page14R_mcid60"/>
      <w:bookmarkStart w:id="290" w:name="page14R_mcid61"/>
      <w:bookmarkEnd w:id="289"/>
      <w:bookmarkEnd w:id="2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91" w:name="page14R_mcid63"/>
      <w:bookmarkStart w:id="292" w:name="page14R_mcid62"/>
      <w:bookmarkEnd w:id="291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3" w:name="page14R_mcid64"/>
      <w:bookmarkEnd w:id="2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294" w:name="page14R_mcid65"/>
      <w:bookmarkStart w:id="295" w:name="page14R_mcid66"/>
      <w:bookmarkEnd w:id="294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296" w:name="page14R_mcid68"/>
      <w:bookmarkStart w:id="297" w:name="page14R_mcid67"/>
      <w:bookmarkEnd w:id="296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8" w:name="page14R_mcid69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299" w:name="page14R_mcid70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00" w:name="page14R_mcid71"/>
      <w:bookmarkStart w:id="301" w:name="page14R_mcid72"/>
      <w:bookmarkEnd w:id="300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02" w:name="page14R_mcid73"/>
      <w:bookmarkStart w:id="303" w:name="page14R_mcid74"/>
      <w:bookmarkEnd w:id="302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4" w:name="page14R_mcid75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05" w:name="page14R_mcid76"/>
      <w:bookmarkStart w:id="306" w:name="page14R_mcid77"/>
      <w:bookmarkEnd w:id="305"/>
      <w:bookmarkEnd w:id="3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07" w:name="page14R_mcid78"/>
      <w:bookmarkStart w:id="308" w:name="page14R_mcid79"/>
      <w:bookmarkEnd w:id="307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9" w:name="page14R_mcid80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10" w:name="page14R_mcid81"/>
      <w:bookmarkStart w:id="311" w:name="page14R_mcid82"/>
      <w:bookmarkEnd w:id="310"/>
      <w:bookmarkEnd w:id="3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12" w:name="page14R_mcid83"/>
      <w:bookmarkStart w:id="313" w:name="page14R_mcid84"/>
      <w:bookmarkEnd w:id="312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4" w:name="page14R_mcid85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15" w:name="page14R_mcid87"/>
      <w:bookmarkStart w:id="316" w:name="page14R_mcid86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17" w:name="page14R_mcid89"/>
      <w:bookmarkStart w:id="318" w:name="page14R_mcid88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90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20" w:name="page14R_mcid91"/>
      <w:bookmarkEnd w:id="320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21" w:name="page14R_mcid92"/>
      <w:bookmarkStart w:id="322" w:name="page14R_mcid93"/>
      <w:bookmarkEnd w:id="321"/>
      <w:bookmarkEnd w:id="3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23" w:name="page14R_mcid94"/>
      <w:bookmarkStart w:id="324" w:name="page14R_mcid95"/>
      <w:bookmarkEnd w:id="323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5" w:name="page14R_mcid96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26" w:name="page14R_mcid98"/>
      <w:bookmarkStart w:id="327" w:name="page14R_mcid97"/>
      <w:bookmarkEnd w:id="326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28" w:name="page14R_mcid100"/>
      <w:bookmarkStart w:id="329" w:name="page14R_mcid99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0" w:name="page14R_mcid101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31" w:name="page14R_mcid102"/>
      <w:bookmarkStart w:id="332" w:name="page14R_mcid103"/>
      <w:bookmarkEnd w:id="331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3" w:name="page14R_mcid104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34" w:name="page14R_mcid105"/>
      <w:bookmarkStart w:id="335" w:name="page14R_mcid106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36" w:name="page14R_mcid108"/>
      <w:bookmarkStart w:id="337" w:name="page14R_mcid107"/>
      <w:bookmarkEnd w:id="336"/>
      <w:bookmarkEnd w:id="3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8" w:name="page14R_mcid109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39" w:name="page14R_mcid110"/>
      <w:bookmarkEnd w:id="3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40" w:name="page14R_mcid111"/>
      <w:bookmarkStart w:id="341" w:name="page14R_mcid112"/>
      <w:bookmarkEnd w:id="340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42" w:name="page15R_mcid1"/>
      <w:bookmarkEnd w:id="3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43" w:name="page15R_mcid2"/>
      <w:bookmarkStart w:id="344" w:name="page15R_mcid3"/>
      <w:bookmarkEnd w:id="343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45" w:name="page15R_mcid5"/>
      <w:bookmarkStart w:id="346" w:name="page15R_mcid4"/>
      <w:bookmarkEnd w:id="345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47" w:name="page15R_mcid6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48" w:name="page15R_mcid7"/>
      <w:bookmarkStart w:id="349" w:name="page15R_mcid8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50" w:name="page15R_mcid9"/>
      <w:bookmarkEnd w:id="3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51" w:name="page15R_mcid11"/>
      <w:bookmarkStart w:id="352" w:name="page15R_mcid10"/>
      <w:bookmarkEnd w:id="351"/>
      <w:bookmarkEnd w:id="352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53" w:name="page15R_mcid12"/>
      <w:bookmarkEnd w:id="353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54" w:name="page15R_mcid14"/>
      <w:bookmarkStart w:id="355" w:name="page15R_mcid13"/>
      <w:bookmarkEnd w:id="354"/>
      <w:bookmarkEnd w:id="3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56" w:name="page16R_mcid3"/>
      <w:bookmarkStart w:id="357" w:name="page16R_mcid4"/>
      <w:bookmarkStart w:id="358" w:name="page16R_mcid2"/>
      <w:bookmarkEnd w:id="356"/>
      <w:bookmarkEnd w:id="357"/>
      <w:bookmarkEnd w:id="358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59" w:name="page16R_mcid5"/>
      <w:bookmarkEnd w:id="359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60" w:name="page16R_mcid8"/>
      <w:bookmarkStart w:id="361" w:name="page16R_mcid6"/>
      <w:bookmarkStart w:id="362" w:name="page16R_mcid7"/>
      <w:bookmarkEnd w:id="360"/>
      <w:bookmarkEnd w:id="361"/>
      <w:bookmarkEnd w:id="3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Выполняемая работа: 1. </w:t>
      </w:r>
      <w:bookmarkStart w:id="363" w:name="page84R_mcid81"/>
      <w:bookmarkEnd w:id="3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Документирование и</w:t>
      </w:r>
      <w:bookmarkStart w:id="364" w:name="page84R_mcid82"/>
      <w:bookmarkEnd w:id="3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документооборот</w:t>
      </w:r>
      <w:bookmarkStart w:id="365" w:name="page84R_mcid83"/>
      <w:bookmarkEnd w:id="3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организационно</w:t>
      </w:r>
      <w:bookmarkStart w:id="366" w:name="page84R_mcid84"/>
      <w:bookmarkEnd w:id="36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-</w:t>
      </w:r>
      <w:bookmarkStart w:id="367" w:name="page84R_mcid85"/>
      <w:bookmarkEnd w:id="36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распорядительных</w:t>
      </w:r>
      <w:bookmarkStart w:id="368" w:name="page84R_mcid86"/>
      <w:bookmarkEnd w:id="36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документов (ОРД)</w:t>
      </w:r>
      <w:bookmarkStart w:id="369" w:name="page16R_mcid14"/>
      <w:bookmarkStart w:id="370" w:name="page16R_mcid13"/>
      <w:bookmarkEnd w:id="369"/>
      <w:bookmarkEnd w:id="3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2. </w:t>
      </w:r>
      <w:bookmarkStart w:id="371" w:name="page84R_mcid129"/>
      <w:bookmarkEnd w:id="37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Организация</w:t>
      </w:r>
      <w:bookmarkStart w:id="372" w:name="page84R_mcid130"/>
      <w:bookmarkEnd w:id="37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секретарского обслуживания</w:t>
      </w:r>
      <w:bookmarkStart w:id="373" w:name="page84R_mcid131"/>
      <w:bookmarkEnd w:id="37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374" w:name="page84R_mcid133"/>
      <w:bookmarkStart w:id="375" w:name="page84R_mcid132"/>
      <w:bookmarkEnd w:id="374"/>
      <w:bookmarkEnd w:id="37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совещание</w:t>
      </w:r>
      <w:bookmarkStart w:id="376" w:name="page16R_mcid16"/>
      <w:bookmarkStart w:id="377" w:name="page16R_mcid15"/>
      <w:bookmarkEnd w:id="376"/>
      <w:bookmarkEnd w:id="37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 3. </w:t>
      </w:r>
      <w:bookmarkStart w:id="378" w:name="page84R_mcid176"/>
      <w:bookmarkEnd w:id="37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Экспертиза</w:t>
      </w:r>
      <w:bookmarkStart w:id="379" w:name="page84R_mcid177"/>
      <w:bookmarkEnd w:id="37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ценности и использование архивных документов</w:t>
      </w:r>
      <w:bookmarkStart w:id="380" w:name="page16R_mcid25"/>
      <w:bookmarkStart w:id="381" w:name="page16R_mcid27"/>
      <w:bookmarkStart w:id="382" w:name="page16R_mcid26"/>
      <w:bookmarkStart w:id="383" w:name="page16R_mcid28"/>
      <w:bookmarkEnd w:id="380"/>
      <w:bookmarkEnd w:id="381"/>
      <w:bookmarkEnd w:id="382"/>
      <w:bookmarkEnd w:id="38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Условия выполнения практического задания:</w:t>
      </w:r>
      <w:bookmarkStart w:id="384" w:name="page16R_mcid30"/>
      <w:bookmarkStart w:id="385" w:name="page16R_mcid29"/>
      <w:bookmarkEnd w:id="384"/>
      <w:bookmarkEnd w:id="38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пров</w:t>
      </w:r>
      <w:bookmarkStart w:id="386" w:name="page16R_mcid31"/>
      <w:bookmarkEnd w:id="38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едения экзамена приглашаются представители работодателей</w:t>
      </w:r>
      <w:bookmarkStart w:id="387" w:name="page16R_mcid34"/>
      <w:bookmarkStart w:id="388" w:name="page16R_mcid32"/>
      <w:bookmarkStart w:id="389" w:name="page16R_mcid33"/>
      <w:bookmarkEnd w:id="387"/>
      <w:bookmarkEnd w:id="388"/>
      <w:bookmarkEnd w:id="38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3.2. Критерии оценки выполнения задания демонстрационного экзамена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3.2.1. Порядок оценки</w:t>
      </w:r>
      <w:bookmarkStart w:id="390" w:name="page16R_mcid40"/>
      <w:bookmarkStart w:id="391" w:name="page16R_mcid39"/>
      <w:bookmarkStart w:id="392" w:name="page16R_mcid38"/>
      <w:bookmarkEnd w:id="390"/>
      <w:bookmarkEnd w:id="391"/>
      <w:bookmarkEnd w:id="392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393" w:name="page16R_mcid41"/>
      <w:bookmarkEnd w:id="39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394" w:name="page16R_mcid42"/>
      <w:bookmarkEnd w:id="3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395" w:name="page16R_mcid44"/>
      <w:bookmarkStart w:id="396" w:name="page16R_mcid43"/>
      <w:bookmarkEnd w:id="395"/>
      <w:bookmarkEnd w:id="39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397" w:name="page16R_mcid45"/>
      <w:bookmarkEnd w:id="39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398" w:name="page16R_mcid47"/>
      <w:bookmarkStart w:id="399" w:name="page16R_mcid46"/>
      <w:bookmarkEnd w:id="398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400" w:name="page16R_mcid48"/>
      <w:bookmarkEnd w:id="400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401" w:name="page16R_mcid49"/>
      <w:bookmarkStart w:id="402" w:name="page16R_mcid50"/>
      <w:bookmarkEnd w:id="401"/>
      <w:bookmarkEnd w:id="40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403" w:name="page16R_mcid51"/>
      <w:bookmarkEnd w:id="403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404" w:name="page16R_mcid52"/>
      <w:bookmarkEnd w:id="404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405" w:name="page16R_mcid53"/>
      <w:bookmarkStart w:id="406" w:name="page16R_mcid54"/>
      <w:bookmarkEnd w:id="405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407" w:name="page16R_mcid55"/>
      <w:bookmarkEnd w:id="40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408" w:name="page16R_mcid56"/>
      <w:bookmarkEnd w:id="4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409" w:name="page16R_mcid57"/>
      <w:bookmarkEnd w:id="409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10" w:name="page16R_mcid60"/>
      <w:bookmarkEnd w:id="410"/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Таблица 3 Порядок оценки выполнения задания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4"/>
        <w:gridCol w:w="1202"/>
        <w:gridCol w:w="1355"/>
        <w:gridCol w:w="1204"/>
        <w:gridCol w:w="1203"/>
        <w:gridCol w:w="1205"/>
        <w:gridCol w:w="1210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411" w:name="page84R_mcid812"/>
            <w:bookmarkEnd w:id="411"/>
            <w:r>
              <w:rPr>
                <w:rFonts w:ascii="Times New Roman" w:hAnsi="Times New Roman"/>
                <w:sz w:val="22"/>
                <w:szCs w:val="22"/>
              </w:rPr>
              <w:br/>
              <w:t>Документирование и</w:t>
            </w:r>
            <w:bookmarkStart w:id="412" w:name="page84R_mcid822"/>
            <w:bookmarkEnd w:id="412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13" w:name="page84R_mcid832"/>
            <w:bookmarkEnd w:id="413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14" w:name="page84R_mcid842"/>
            <w:bookmarkEnd w:id="414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15" w:name="page84R_mcid852"/>
            <w:bookmarkEnd w:id="415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16" w:name="page84R_mcid862"/>
            <w:bookmarkEnd w:id="416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(ОРД)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Документирование</w:t>
            </w:r>
            <w:bookmarkStart w:id="417" w:name="page84R_mcid93"/>
            <w:bookmarkEnd w:id="417"/>
            <w:r>
              <w:rPr>
                <w:rFonts w:ascii="Times New Roman" w:hAnsi="Times New Roman"/>
                <w:sz w:val="22"/>
                <w:szCs w:val="22"/>
              </w:rPr>
              <w:br/>
              <w:t>и</w:t>
            </w:r>
            <w:bookmarkStart w:id="418" w:name="page84R_mcid94"/>
            <w:bookmarkEnd w:id="418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19" w:name="page84R_mcid95"/>
            <w:bookmarkEnd w:id="419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20" w:name="page84R_mcid96"/>
            <w:bookmarkEnd w:id="420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21" w:name="page84R_mcid97"/>
            <w:bookmarkEnd w:id="421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22" w:name="page84R_mcid98"/>
            <w:bookmarkEnd w:id="422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2:00:00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  <w:bookmarkStart w:id="423" w:name="page84R_mcid109"/>
            <w:bookmarkStart w:id="424" w:name="page84R_mcid110"/>
            <w:bookmarkStart w:id="425" w:name="page84R_mcid107"/>
            <w:bookmarkStart w:id="426" w:name="page84R_mcid108"/>
            <w:bookmarkEnd w:id="423"/>
            <w:bookmarkEnd w:id="424"/>
            <w:bookmarkEnd w:id="425"/>
            <w:bookmarkEnd w:id="426"/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  <w:tr>
        <w:trPr/>
        <w:tc>
          <w:tcPr>
            <w:tcW w:w="602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27" w:name="page16R_mcid171"/>
      <w:bookmarkEnd w:id="4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28" w:name="page16R_mcid172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29" w:name="page17R_mcid3"/>
      <w:bookmarkStart w:id="430" w:name="page17R_mcid2"/>
      <w:bookmarkStart w:id="431" w:name="page17R_mcid1"/>
      <w:bookmarkEnd w:id="429"/>
      <w:bookmarkEnd w:id="430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32" w:name="page17R_mcid5"/>
      <w:bookmarkStart w:id="433" w:name="page17R_mcid4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34" w:name="page17R_mcid6"/>
      <w:bookmarkEnd w:id="4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35" w:name="page17R_mcid8"/>
      <w:bookmarkStart w:id="436" w:name="page17R_mcid9"/>
      <w:bookmarkStart w:id="437" w:name="page17R_mcid7"/>
      <w:bookmarkEnd w:id="435"/>
      <w:bookmarkEnd w:id="436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38" w:name="page17R_mcid10"/>
      <w:bookmarkEnd w:id="4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7"/>
        <w:gridCol w:w="1366"/>
        <w:gridCol w:w="1409"/>
        <w:gridCol w:w="1428"/>
        <w:gridCol w:w="1365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39" w:name="page17R_mcid19"/>
            <w:bookmarkEnd w:id="439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40" w:name="page17R_mcid20"/>
            <w:bookmarkStart w:id="441" w:name="page17R_mcid21"/>
            <w:bookmarkEnd w:id="440"/>
            <w:bookmarkEnd w:id="44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42" w:name="page17R_mcid261"/>
            <w:bookmarkStart w:id="443" w:name="page17R_mcid251"/>
            <w:bookmarkEnd w:id="442"/>
            <w:bookmarkEnd w:id="44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44" w:name="page17R_mcid33"/>
            <w:bookmarkStart w:id="445" w:name="page17R_mcid34"/>
            <w:bookmarkEnd w:id="444"/>
            <w:bookmarkEnd w:id="445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46" w:name="page17R_mcid35"/>
            <w:bookmarkEnd w:id="446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47" w:name="page17R_mcid36"/>
            <w:bookmarkEnd w:id="447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48" w:name="page17R_mcid40"/>
            <w:bookmarkStart w:id="449" w:name="page17R_mcid39"/>
            <w:bookmarkEnd w:id="448"/>
            <w:bookmarkEnd w:id="449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50" w:name="page17R_mcid67"/>
      <w:bookmarkStart w:id="451" w:name="page17R_mcid68"/>
      <w:bookmarkEnd w:id="450"/>
      <w:bookmarkEnd w:id="451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52" w:name="page17R_mcid74"/>
      <w:bookmarkStart w:id="453" w:name="page17R_mcid73"/>
      <w:bookmarkEnd w:id="452"/>
      <w:bookmarkEnd w:id="453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54" w:name="page17R_mcid76"/>
      <w:bookmarkStart w:id="455" w:name="page17R_mcid75"/>
      <w:bookmarkEnd w:id="454"/>
      <w:bookmarkEnd w:id="455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56" w:name="page17R_mcid78"/>
      <w:bookmarkStart w:id="457" w:name="page17R_mcid77"/>
      <w:bookmarkEnd w:id="456"/>
      <w:bookmarkEnd w:id="4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58" w:name="page17R_mcid79"/>
      <w:bookmarkEnd w:id="4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59" w:name="page17R_mcid80"/>
      <w:bookmarkStart w:id="460" w:name="page17R_mcid81"/>
      <w:bookmarkEnd w:id="459"/>
      <w:bookmarkEnd w:id="4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61" w:name="page17R_mcid83"/>
      <w:bookmarkStart w:id="462" w:name="page17R_mcid82"/>
      <w:bookmarkEnd w:id="461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3" w:name="page17R_mcid84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64" w:name="page17R_mcid86"/>
      <w:bookmarkStart w:id="465" w:name="page17R_mcid85"/>
      <w:bookmarkEnd w:id="464"/>
      <w:bookmarkEnd w:id="4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66" w:name="page17R_mcid87"/>
      <w:bookmarkStart w:id="467" w:name="page17R_mcid88"/>
      <w:bookmarkEnd w:id="466"/>
      <w:bookmarkEnd w:id="4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8" w:name="page17R_mcid89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69" w:name="page17R_mcid90"/>
      <w:bookmarkEnd w:id="4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70" w:name="page17R_mcid92"/>
      <w:bookmarkStart w:id="471" w:name="page17R_mcid91"/>
      <w:bookmarkEnd w:id="470"/>
      <w:bookmarkEnd w:id="4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72" w:name="page17R_mcid93"/>
      <w:bookmarkStart w:id="473" w:name="page17R_mcid94"/>
      <w:bookmarkEnd w:id="472"/>
      <w:bookmarkEnd w:id="47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74" w:name="page17R_mcid95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75" w:name="page17R_mcid96"/>
      <w:bookmarkStart w:id="476" w:name="page17R_mcid97"/>
      <w:bookmarkEnd w:id="475"/>
      <w:bookmarkEnd w:id="4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477" w:name="page17R_mcid98"/>
      <w:bookmarkStart w:id="478" w:name="page17R_mcid99"/>
      <w:bookmarkEnd w:id="477"/>
      <w:bookmarkEnd w:id="4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479" w:name="page17R_mcid101"/>
      <w:bookmarkStart w:id="480" w:name="page17R_mcid100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81" w:name="page17R_mcid102"/>
      <w:bookmarkEnd w:id="48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482" w:name="page17R_mcid103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483" w:name="page17R_mcid105"/>
      <w:bookmarkStart w:id="484" w:name="page17R_mcid104"/>
      <w:bookmarkEnd w:id="483"/>
      <w:bookmarkEnd w:id="4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485" w:name="page17R_mcid106"/>
      <w:bookmarkStart w:id="486" w:name="page17R_mcid107"/>
      <w:bookmarkEnd w:id="485"/>
      <w:bookmarkEnd w:id="48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7" w:name="page17R_mcid108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488" w:name="page17R_mcid110"/>
      <w:bookmarkStart w:id="489" w:name="page17R_mcid109"/>
      <w:bookmarkEnd w:id="488"/>
      <w:bookmarkEnd w:id="4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0" w:name="page17R_mcid112"/>
      <w:bookmarkStart w:id="491" w:name="page17R_mcid111"/>
      <w:bookmarkEnd w:id="490"/>
      <w:bookmarkEnd w:id="49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2" w:name="page17R_mcid113"/>
      <w:bookmarkEnd w:id="4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493" w:name="page17R_mcid114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494" w:name="page17R_mcid116"/>
      <w:bookmarkStart w:id="495" w:name="page17R_mcid115"/>
      <w:bookmarkEnd w:id="494"/>
      <w:bookmarkEnd w:id="4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496" w:name="page17R_mcid118"/>
      <w:bookmarkStart w:id="497" w:name="page17R_mcid117"/>
      <w:bookmarkEnd w:id="496"/>
      <w:bookmarkEnd w:id="4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8" w:name="page17R_mcid119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99" w:name="page17R_mcid120"/>
      <w:bookmarkStart w:id="500" w:name="page17R_mcid121"/>
      <w:bookmarkEnd w:id="499"/>
      <w:bookmarkEnd w:id="5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01" w:name="page17R_mcid122"/>
      <w:bookmarkStart w:id="502" w:name="page17R_mcid123"/>
      <w:bookmarkEnd w:id="501"/>
      <w:bookmarkEnd w:id="5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03" w:name="page17R_mcid125"/>
      <w:bookmarkStart w:id="504" w:name="page17R_mcid124"/>
      <w:bookmarkEnd w:id="503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05" w:name="page17R_mcid127"/>
      <w:bookmarkStart w:id="506" w:name="page17R_mcid126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07" w:name="page17R_mcid129"/>
      <w:bookmarkStart w:id="508" w:name="page17R_mcid128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09" w:name="page17R_mcid131"/>
      <w:bookmarkStart w:id="510" w:name="page17R_mcid130"/>
      <w:bookmarkEnd w:id="509"/>
      <w:bookmarkEnd w:id="51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11" w:name="page17R_mcid132"/>
      <w:bookmarkStart w:id="512" w:name="page17R_mcid133"/>
      <w:bookmarkEnd w:id="511"/>
      <w:bookmarkEnd w:id="5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13" w:name="page17R_mcid135"/>
      <w:bookmarkStart w:id="514" w:name="page17R_mcid134"/>
      <w:bookmarkEnd w:id="513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15" w:name="page17R_mcid136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16" w:name="page17R_mcid137"/>
      <w:bookmarkStart w:id="517" w:name="page17R_mcid138"/>
      <w:bookmarkEnd w:id="516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18" w:name="page17R_mcid139"/>
      <w:bookmarkStart w:id="519" w:name="page17R_mcid140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0" w:name="page17R_mcid141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21" w:name="page17R_mcid142"/>
      <w:bookmarkStart w:id="522" w:name="page17R_mcid143"/>
      <w:bookmarkEnd w:id="521"/>
      <w:bookmarkEnd w:id="522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23" w:name="page17R_mcid144"/>
      <w:bookmarkStart w:id="524" w:name="page17R_mcid145"/>
      <w:bookmarkEnd w:id="523"/>
      <w:bookmarkEnd w:id="524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5" w:name="page17R_mcid146"/>
      <w:bookmarkEnd w:id="5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26" w:name="page17R_mcid147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  <w:bookmarkStart w:id="527" w:name="page17R_mcid148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br/>
        <w:t>цикловой комиссии и согласованный с</w:t>
      </w:r>
      <w:bookmarkStart w:id="528" w:name="page17R_mcid150"/>
      <w:bookmarkStart w:id="529" w:name="page17R_mcid149"/>
      <w:bookmarkEnd w:id="528"/>
      <w:bookmarkEnd w:id="5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30" w:name="page17R_mcid152"/>
      <w:bookmarkStart w:id="531" w:name="page17R_mcid151"/>
      <w:bookmarkEnd w:id="530"/>
      <w:bookmarkEnd w:id="53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2" w:name="page17R_mcid153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33" w:name="page17R_mcid154"/>
      <w:bookmarkStart w:id="534" w:name="page17R_mcid155"/>
      <w:bookmarkEnd w:id="533"/>
      <w:bookmarkEnd w:id="5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35" w:name="page17R_mcid156"/>
      <w:bookmarkStart w:id="536" w:name="page17R_mcid157"/>
      <w:bookmarkEnd w:id="535"/>
      <w:bookmarkEnd w:id="53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7" w:name="page17R_mcid158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38" w:name="page17R_mcid159"/>
      <w:bookmarkStart w:id="539" w:name="page17R_mcid160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40" w:name="page17R_mcid161"/>
      <w:bookmarkStart w:id="541" w:name="page17R_mcid162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2" w:name="page17R_mcid163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43" w:name="page17R_mcid165"/>
      <w:bookmarkStart w:id="544" w:name="page17R_mcid164"/>
      <w:bookmarkEnd w:id="543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45" w:name="page17R_mcid167"/>
      <w:bookmarkStart w:id="546" w:name="page17R_mcid166"/>
      <w:bookmarkEnd w:id="545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7" w:name="page17R_mcid168"/>
      <w:bookmarkEnd w:id="5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48" w:name="page17R_mcid169"/>
      <w:bookmarkEnd w:id="548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49" w:name="page17R_mcid170"/>
      <w:bookmarkEnd w:id="54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50" w:name="page17R_mcid171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51" w:name="page17R_mcid172"/>
      <w:bookmarkStart w:id="552" w:name="page17R_mcid173"/>
      <w:bookmarkEnd w:id="551"/>
      <w:bookmarkEnd w:id="5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53" w:name="page17R_mcid175"/>
      <w:bookmarkStart w:id="554" w:name="page17R_mcid174"/>
      <w:bookmarkEnd w:id="553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5" w:name="page17R_mcid176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56" w:name="page17R_mcid178"/>
      <w:bookmarkStart w:id="557" w:name="page17R_mcid177"/>
      <w:bookmarkEnd w:id="556"/>
      <w:bookmarkEnd w:id="5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58" w:name="page17R_mcid180"/>
      <w:bookmarkStart w:id="559" w:name="page17R_mcid179"/>
      <w:bookmarkEnd w:id="558"/>
      <w:bookmarkEnd w:id="5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0" w:name="page17R_mcid181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61" w:name="page17R_mcid182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62" w:name="page17R_mcid183"/>
      <w:bookmarkStart w:id="563" w:name="page17R_mcid184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64" w:name="page17R_mcid186"/>
      <w:bookmarkStart w:id="565" w:name="page17R_mcid185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87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67" w:name="page17R_mcid188"/>
      <w:bookmarkStart w:id="568" w:name="page17R_mcid189"/>
      <w:bookmarkEnd w:id="567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69" w:name="page17R_mcid192"/>
      <w:bookmarkEnd w:id="5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70" w:name="page17R_mcid193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71" w:name="page17R_mcid195"/>
      <w:bookmarkStart w:id="572" w:name="page17R_mcid194"/>
      <w:bookmarkEnd w:id="571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73" w:name="page17R_mcid196"/>
      <w:bookmarkStart w:id="574" w:name="page17R_mcid197"/>
      <w:bookmarkEnd w:id="573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75" w:name="page17R_mcid198"/>
      <w:bookmarkEnd w:id="575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576" w:name="page18R_mcid1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577" w:name="page18R_mcid2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578" w:name="page18R_mcid3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579" w:name="page18R_mcid4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580" w:name="page18R_mcid5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581" w:name="page18R_mcid6"/>
      <w:bookmarkStart w:id="582" w:name="page18R_mcid7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583" w:name="page18R_mcid8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584" w:name="page18R_mcid9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585" w:name="page18R_mcid10"/>
      <w:bookmarkStart w:id="586" w:name="page18R_mcid11"/>
      <w:bookmarkEnd w:id="585"/>
      <w:bookmarkEnd w:id="5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587" w:name="page18R_mcid12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588" w:name="page18R_mcid13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589" w:name="page18R_mcid14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590" w:name="page18R_mcid16"/>
      <w:bookmarkStart w:id="591" w:name="page18R_mcid15"/>
      <w:bookmarkEnd w:id="590"/>
      <w:bookmarkEnd w:id="591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592" w:name="page18R_mcid17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593" w:name="page18R_mcid19"/>
      <w:bookmarkStart w:id="594" w:name="page18R_mcid18"/>
      <w:bookmarkEnd w:id="593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595" w:name="page18R_mcid20"/>
      <w:bookmarkEnd w:id="59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96" w:name="page18R_mcid21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597" w:name="page18R_mcid22"/>
      <w:bookmarkEnd w:id="59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598" w:name="page18R_mcid23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599" w:name="page18R_mcid24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00" w:name="page18R_mcid25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01" w:name="page18R_mcid26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02" w:name="page18R_mcid27"/>
      <w:bookmarkEnd w:id="6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03" w:name="page18R_mcid28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04" w:name="page18R_mcid29"/>
      <w:bookmarkEnd w:id="6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05" w:name="page18R_mcid30"/>
      <w:bookmarkEnd w:id="605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06" w:name="page18R_mcid32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07" w:name="page18R_mcid33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08" w:name="page18R_mcid34"/>
      <w:bookmarkStart w:id="609" w:name="page18R_mcid35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0" w:name="page18R_mcid36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11" w:name="page18R_mcid37"/>
      <w:bookmarkStart w:id="612" w:name="page18R_mcid38"/>
      <w:bookmarkEnd w:id="611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3" w:name="page18R_mcid39"/>
      <w:bookmarkEnd w:id="6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14" w:name="page18R_mcid41"/>
      <w:bookmarkStart w:id="615" w:name="page18R_mcid40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16" w:name="page18R_mcid42"/>
      <w:bookmarkStart w:id="617" w:name="page18R_mcid43"/>
      <w:bookmarkEnd w:id="616"/>
      <w:bookmarkEnd w:id="6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18" w:name="page18R_mcid45"/>
      <w:bookmarkStart w:id="619" w:name="page18R_mcid44"/>
      <w:bookmarkEnd w:id="618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20" w:name="page18R_mcid46"/>
      <w:bookmarkStart w:id="621" w:name="page18R_mcid47"/>
      <w:bookmarkEnd w:id="620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22" w:name="page18R_mcid48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  <w:bookmarkStart w:id="623" w:name="page18R_mcid49"/>
      <w:bookmarkStart w:id="624" w:name="page18R_mcid50"/>
      <w:bookmarkEnd w:id="623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дипломного</w:t>
      </w:r>
      <w:bookmarkStart w:id="625" w:name="page18R_mcid52"/>
      <w:bookmarkStart w:id="626" w:name="page18R_mcid51"/>
      <w:bookmarkEnd w:id="625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27" w:name="page18R_mcid54"/>
      <w:bookmarkStart w:id="628" w:name="page18R_mcid53"/>
      <w:bookmarkEnd w:id="627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29" w:name="page18R_mcid55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30" w:name="page18R_mcid56"/>
      <w:bookmarkStart w:id="631" w:name="page18R_mcid57"/>
      <w:bookmarkEnd w:id="630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632" w:name="page18R_mcid58"/>
      <w:bookmarkStart w:id="633" w:name="page18R_mcid59"/>
      <w:bookmarkEnd w:id="632"/>
      <w:bookmarkEnd w:id="6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4" w:name="page18R_mcid60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35" w:name="page18R_mcid62"/>
      <w:bookmarkStart w:id="636" w:name="page18R_mcid61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37" w:name="page18R_mcid64"/>
      <w:bookmarkStart w:id="638" w:name="page18R_mcid63"/>
      <w:bookmarkEnd w:id="637"/>
      <w:bookmarkEnd w:id="6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39" w:name="page18R_mcid66"/>
      <w:bookmarkStart w:id="640" w:name="page18R_mcid67"/>
      <w:bookmarkStart w:id="641" w:name="page18R_mcid65"/>
      <w:bookmarkEnd w:id="639"/>
      <w:bookmarkEnd w:id="640"/>
      <w:bookmarkEnd w:id="64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42" w:name="page18R_mcid68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43" w:name="page18R_mcid70"/>
      <w:bookmarkStart w:id="644" w:name="page18R_mcid69"/>
      <w:bookmarkEnd w:id="643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45" w:name="page18R_mcid71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46" w:name="page18R_mcid75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47" w:name="page18R_mcid76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48" w:name="page18R_mcid78"/>
      <w:bookmarkStart w:id="649" w:name="page18R_mcid79"/>
      <w:bookmarkStart w:id="650" w:name="page18R_mcid77"/>
      <w:bookmarkEnd w:id="648"/>
      <w:bookmarkEnd w:id="649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51" w:name="page18R_mcid80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52" w:name="page18R_mcid82"/>
      <w:bookmarkStart w:id="653" w:name="page18R_mcid81"/>
      <w:bookmarkEnd w:id="652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54" w:name="page18R_mcid83"/>
      <w:bookmarkEnd w:id="6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55" w:name="page18R_mcid84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56" w:name="page18R_mcid85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57" w:name="page18R_mcid86"/>
      <w:bookmarkStart w:id="658" w:name="page18R_mcid88"/>
      <w:bookmarkStart w:id="659" w:name="page18R_mcid87"/>
      <w:bookmarkEnd w:id="657"/>
      <w:bookmarkEnd w:id="658"/>
      <w:bookmarkEnd w:id="65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60" w:name="page18R_mcid8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61" w:name="page18R_mcid91"/>
      <w:bookmarkStart w:id="662" w:name="page18R_mcid90"/>
      <w:bookmarkEnd w:id="661"/>
      <w:bookmarkEnd w:id="6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63" w:name="page18R_mcid9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64" w:name="page18R_mcid93"/>
      <w:bookmarkEnd w:id="66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65" w:name="page18R_mcid94"/>
      <w:bookmarkEnd w:id="6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66" w:name="page18R_mcid95"/>
      <w:bookmarkStart w:id="667" w:name="page18R_mcid96"/>
      <w:bookmarkEnd w:id="666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68" w:name="page18R_mcid98"/>
      <w:bookmarkStart w:id="669" w:name="page18R_mcid97"/>
      <w:bookmarkEnd w:id="668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70" w:name="page18R_mcid100"/>
      <w:bookmarkStart w:id="671" w:name="page18R_mcid99"/>
      <w:bookmarkEnd w:id="670"/>
      <w:bookmarkEnd w:id="6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72" w:name="page18R_mcid102"/>
      <w:bookmarkStart w:id="673" w:name="page18R_mcid101"/>
      <w:bookmarkEnd w:id="672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74" w:name="page18R_mcid103"/>
      <w:bookmarkStart w:id="675" w:name="page18R_mcid104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76" w:name="page18R_mcid106"/>
      <w:bookmarkStart w:id="677" w:name="page18R_mcid105"/>
      <w:bookmarkEnd w:id="676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78" w:name="page19R_mcid0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679" w:name="page19R_mcid1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680" w:name="page19R_mcid4"/>
      <w:bookmarkStart w:id="681" w:name="page19R_mcid2"/>
      <w:bookmarkStart w:id="682" w:name="page19R_mcid3"/>
      <w:bookmarkEnd w:id="680"/>
      <w:bookmarkEnd w:id="681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683" w:name="page19R_mcid5"/>
      <w:bookmarkEnd w:id="6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684" w:name="page19R_mcid6"/>
      <w:bookmarkStart w:id="685" w:name="page19R_mcid8"/>
      <w:bookmarkStart w:id="686" w:name="page19R_mcid7"/>
      <w:bookmarkEnd w:id="684"/>
      <w:bookmarkEnd w:id="685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687" w:name="page19R_mcid9"/>
      <w:bookmarkEnd w:id="687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688" w:name="page19R_mcid10"/>
      <w:bookmarkEnd w:id="688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689" w:name="page19R_mcid12"/>
      <w:bookmarkStart w:id="690" w:name="page19R_mcid13"/>
      <w:bookmarkStart w:id="691" w:name="page19R_mcid11"/>
      <w:bookmarkEnd w:id="689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692" w:name="page19R_mcid15"/>
      <w:bookmarkStart w:id="693" w:name="page19R_mcid14"/>
      <w:bookmarkEnd w:id="692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694" w:name="page19R_mcid17"/>
      <w:bookmarkStart w:id="695" w:name="page19R_mcid16"/>
      <w:bookmarkEnd w:id="694"/>
      <w:bookmarkEnd w:id="6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696" w:name="page19R_mcid18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697" w:name="page19R_mcid20"/>
      <w:bookmarkStart w:id="698" w:name="page19R_mcid19"/>
      <w:bookmarkEnd w:id="697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699" w:name="page19R_mcid23"/>
      <w:bookmarkStart w:id="700" w:name="page19R_mcid22"/>
      <w:bookmarkStart w:id="701" w:name="page19R_mcid21"/>
      <w:bookmarkEnd w:id="699"/>
      <w:bookmarkEnd w:id="700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02" w:name="page19R_mcid24"/>
      <w:bookmarkEnd w:id="7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03" w:name="page19R_mcid25"/>
      <w:bookmarkEnd w:id="703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04" w:name="page19R_mcid26"/>
      <w:bookmarkStart w:id="705" w:name="page19R_mcid27"/>
      <w:bookmarkEnd w:id="704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06" w:name="page19R_mcid28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07" w:name="page19R_mcid30"/>
      <w:bookmarkStart w:id="708" w:name="page19R_mcid29"/>
      <w:bookmarkEnd w:id="707"/>
      <w:bookmarkEnd w:id="7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09" w:name="page19R_mcid32"/>
      <w:bookmarkStart w:id="710" w:name="page19R_mcid31"/>
      <w:bookmarkEnd w:id="709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11" w:name="page19R_mcid34"/>
      <w:bookmarkStart w:id="712" w:name="page19R_mcid33"/>
      <w:bookmarkEnd w:id="711"/>
      <w:bookmarkEnd w:id="7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  <w:bookmarkStart w:id="713" w:name="page19R_mcid36"/>
      <w:bookmarkStart w:id="714" w:name="page19R_mcid37"/>
      <w:bookmarkStart w:id="715" w:name="page19R_mcid35"/>
      <w:bookmarkEnd w:id="713"/>
      <w:bookmarkEnd w:id="714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16" w:name="page19R_mcid38"/>
      <w:bookmarkEnd w:id="7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17" w:name="page19R_mcid39"/>
      <w:bookmarkEnd w:id="7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18" w:name="page19R_mcid40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19" w:name="page19R_mcid42"/>
      <w:bookmarkStart w:id="720" w:name="page19R_mcid41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21" w:name="page19R_mcid44"/>
      <w:bookmarkStart w:id="722" w:name="page19R_mcid43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23" w:name="page19R_mcid45"/>
      <w:bookmarkStart w:id="724" w:name="page19R_mcid46"/>
      <w:bookmarkStart w:id="725" w:name="page19R_mcid47"/>
      <w:bookmarkEnd w:id="723"/>
      <w:bookmarkEnd w:id="724"/>
      <w:bookmarkEnd w:id="725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26" w:name="page19R_mcid48"/>
      <w:bookmarkEnd w:id="7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27" w:name="page19R_mcid49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28" w:name="page19R_mcid51"/>
      <w:bookmarkStart w:id="729" w:name="page19R_mcid50"/>
      <w:bookmarkEnd w:id="728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30" w:name="page19R_mcid52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31" w:name="page19R_mcid53"/>
      <w:bookmarkStart w:id="732" w:name="page19R_mcid54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33" w:name="page19R_mcid56"/>
      <w:bookmarkStart w:id="734" w:name="page19R_mcid55"/>
      <w:bookmarkEnd w:id="733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35" w:name="page19R_mcid60"/>
      <w:bookmarkEnd w:id="735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36" w:name="page19R_mcid61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37" w:name="page19R_mcid63"/>
      <w:bookmarkStart w:id="738" w:name="page19R_mcid62"/>
      <w:bookmarkEnd w:id="737"/>
      <w:bookmarkEnd w:id="7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39" w:name="page19R_mcid64"/>
      <w:bookmarkStart w:id="740" w:name="page19R_mcid65"/>
      <w:bookmarkStart w:id="741" w:name="page19R_mcid67"/>
      <w:bookmarkStart w:id="742" w:name="page19R_mcid66"/>
      <w:bookmarkEnd w:id="739"/>
      <w:bookmarkEnd w:id="740"/>
      <w:bookmarkEnd w:id="741"/>
      <w:bookmarkEnd w:id="742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43" w:name="page19R_mcid69"/>
      <w:bookmarkStart w:id="744" w:name="page19R_mcid68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45" w:name="page19R_mcid70"/>
      <w:bookmarkEnd w:id="7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46" w:name="page19R_mcid74"/>
      <w:bookmarkStart w:id="747" w:name="page19R_mcid73"/>
      <w:bookmarkStart w:id="748" w:name="page19R_mcid72"/>
      <w:bookmarkStart w:id="749" w:name="page19R_mcid71"/>
      <w:bookmarkEnd w:id="746"/>
      <w:bookmarkEnd w:id="747"/>
      <w:bookmarkEnd w:id="748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50" w:name="page19R_mcid77"/>
      <w:bookmarkStart w:id="751" w:name="page19R_mcid75"/>
      <w:bookmarkStart w:id="752" w:name="page19R_mcid78"/>
      <w:bookmarkStart w:id="753" w:name="page19R_mcid76"/>
      <w:bookmarkEnd w:id="750"/>
      <w:bookmarkEnd w:id="751"/>
      <w:bookmarkEnd w:id="752"/>
      <w:bookmarkEnd w:id="753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54" w:name="page19R_mcid82"/>
      <w:bookmarkStart w:id="755" w:name="page19R_mcid81"/>
      <w:bookmarkStart w:id="756" w:name="page19R_mcid80"/>
      <w:bookmarkStart w:id="757" w:name="page19R_mcid79"/>
      <w:bookmarkEnd w:id="754"/>
      <w:bookmarkEnd w:id="755"/>
      <w:bookmarkEnd w:id="756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58" w:name="page19R_mcid85"/>
      <w:bookmarkStart w:id="759" w:name="page19R_mcid84"/>
      <w:bookmarkStart w:id="760" w:name="page19R_mcid83"/>
      <w:bookmarkEnd w:id="758"/>
      <w:bookmarkEnd w:id="759"/>
      <w:bookmarkEnd w:id="760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61" w:name="page19R_mcid86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62" w:name="page19R_mcid87"/>
      <w:bookmarkEnd w:id="7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63" w:name="page19R_mcid90"/>
      <w:bookmarkStart w:id="764" w:name="page19R_mcid89"/>
      <w:bookmarkStart w:id="765" w:name="page19R_mcid88"/>
      <w:bookmarkEnd w:id="763"/>
      <w:bookmarkEnd w:id="764"/>
      <w:bookmarkEnd w:id="765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66" w:name="page19R_mcid92"/>
      <w:bookmarkStart w:id="767" w:name="page19R_mcid91"/>
      <w:bookmarkEnd w:id="766"/>
      <w:bookmarkEnd w:id="7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68" w:name="page19R_mcid95"/>
      <w:bookmarkStart w:id="769" w:name="page19R_mcid94"/>
      <w:bookmarkStart w:id="770" w:name="page19R_mcid93"/>
      <w:bookmarkEnd w:id="768"/>
      <w:bookmarkEnd w:id="769"/>
      <w:bookmarkEnd w:id="770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71" w:name="page19R_mcid96"/>
      <w:bookmarkEnd w:id="771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72" w:name="page19R_mcid99"/>
      <w:bookmarkStart w:id="773" w:name="page19R_mcid98"/>
      <w:bookmarkStart w:id="774" w:name="page19R_mcid97"/>
      <w:bookmarkEnd w:id="772"/>
      <w:bookmarkEnd w:id="773"/>
      <w:bookmarkEnd w:id="77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75" w:name="page19R_mcid100"/>
      <w:bookmarkEnd w:id="7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LibreOffice/7.3.7.2$Linux_X86_64 LibreOffice_project/30$Build-2</Application>
  <AppVersion>15.0000</AppVersion>
  <Pages>14</Pages>
  <Words>2532</Words>
  <Characters>19009</Characters>
  <CharactersWithSpaces>21514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2022-09-15T11:20:56Z</dcterms:created>
  <dc:creator/>
  <dc:description/>
  <dc:language>ru-RU</dc:language>
  <cp:lastModifiedBy/>
  <dcterms:modified xsi:type="dcterms:W3CDTF">2024-01-20T09:20:54Z</dcterms:modified>
  <cp:revision>2</cp:revision>
  <dc:subject/>
  <dc:title/>
</cp:coreProperties>
</file>